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63" w:rsidRDefault="0040066E" w:rsidP="0040066E">
      <w:pPr>
        <w:pStyle w:val="Title"/>
      </w:pPr>
      <w:r w:rsidRPr="0040066E">
        <w:rPr>
          <w:szCs w:val="24"/>
        </w:rPr>
        <w:t>EXPLANATORY</w:t>
      </w:r>
      <w:r w:rsidRPr="0040066E">
        <w:rPr>
          <w:sz w:val="28"/>
          <w:szCs w:val="28"/>
        </w:rPr>
        <w:t xml:space="preserve"> </w:t>
      </w:r>
      <w:r w:rsidRPr="0040066E">
        <w:rPr>
          <w:szCs w:val="24"/>
        </w:rPr>
        <w:t>STATEMENT</w:t>
      </w:r>
    </w:p>
    <w:p w:rsidR="001D5E15" w:rsidRDefault="001D5E15" w:rsidP="0040066E">
      <w:pPr>
        <w:pStyle w:val="Title"/>
      </w:pPr>
    </w:p>
    <w:p w:rsidR="006E7EAA" w:rsidRDefault="004F18C9" w:rsidP="00976F71">
      <w:pPr>
        <w:ind w:left="142"/>
        <w:jc w:val="center"/>
        <w:rPr>
          <w:rFonts w:ascii="Arial" w:hAnsi="Arial" w:cs="Arial"/>
          <w:b/>
          <w:szCs w:val="24"/>
        </w:rPr>
      </w:pPr>
      <w:r w:rsidRPr="004F18C9">
        <w:rPr>
          <w:rFonts w:ascii="Arial" w:hAnsi="Arial" w:cs="Arial"/>
          <w:b/>
          <w:szCs w:val="24"/>
        </w:rPr>
        <w:t>The Oxfordshire County</w:t>
      </w:r>
      <w:r w:rsidR="000B6EBE">
        <w:rPr>
          <w:rFonts w:ascii="Arial" w:hAnsi="Arial" w:cs="Arial"/>
          <w:b/>
          <w:szCs w:val="24"/>
        </w:rPr>
        <w:t xml:space="preserve"> Council, </w:t>
      </w:r>
      <w:proofErr w:type="spellStart"/>
      <w:r w:rsidR="00F77C7C">
        <w:rPr>
          <w:rFonts w:ascii="Arial" w:hAnsi="Arial" w:cs="Arial"/>
          <w:b/>
          <w:szCs w:val="24"/>
        </w:rPr>
        <w:t>Wardington</w:t>
      </w:r>
      <w:proofErr w:type="spellEnd"/>
      <w:r w:rsidR="005F26DE">
        <w:rPr>
          <w:rFonts w:ascii="Arial" w:hAnsi="Arial" w:cs="Arial"/>
          <w:b/>
          <w:szCs w:val="24"/>
        </w:rPr>
        <w:t xml:space="preserve"> </w:t>
      </w:r>
      <w:r w:rsidR="00306CD9">
        <w:rPr>
          <w:rFonts w:ascii="Arial" w:hAnsi="Arial" w:cs="Arial"/>
          <w:b/>
          <w:szCs w:val="24"/>
        </w:rPr>
        <w:t xml:space="preserve">Footpath No. </w:t>
      </w:r>
      <w:r w:rsidR="00F77C7C">
        <w:rPr>
          <w:rFonts w:ascii="Arial" w:hAnsi="Arial" w:cs="Arial"/>
          <w:b/>
          <w:szCs w:val="24"/>
        </w:rPr>
        <w:t>27</w:t>
      </w:r>
      <w:r w:rsidR="0028360A">
        <w:rPr>
          <w:rFonts w:ascii="Arial" w:hAnsi="Arial" w:cs="Arial"/>
          <w:b/>
          <w:szCs w:val="24"/>
        </w:rPr>
        <w:t xml:space="preserve"> </w:t>
      </w:r>
      <w:r w:rsidR="0051213F">
        <w:rPr>
          <w:rFonts w:ascii="Arial" w:hAnsi="Arial" w:cs="Arial"/>
          <w:b/>
          <w:szCs w:val="24"/>
        </w:rPr>
        <w:t xml:space="preserve">(part) </w:t>
      </w:r>
      <w:r w:rsidR="00DB1426">
        <w:rPr>
          <w:rFonts w:ascii="Arial" w:hAnsi="Arial" w:cs="Arial"/>
          <w:b/>
          <w:szCs w:val="24"/>
        </w:rPr>
        <w:t>Public Path Diversion</w:t>
      </w:r>
      <w:r w:rsidRPr="004F18C9">
        <w:rPr>
          <w:rFonts w:ascii="Arial" w:hAnsi="Arial" w:cs="Arial"/>
          <w:b/>
          <w:szCs w:val="24"/>
        </w:rPr>
        <w:t xml:space="preserve"> and Definitive Map and St</w:t>
      </w:r>
      <w:r w:rsidR="000A11DC">
        <w:rPr>
          <w:rFonts w:ascii="Arial" w:hAnsi="Arial" w:cs="Arial"/>
          <w:b/>
          <w:szCs w:val="24"/>
        </w:rPr>
        <w:t>atem</w:t>
      </w:r>
      <w:r w:rsidR="0028360A">
        <w:rPr>
          <w:rFonts w:ascii="Arial" w:hAnsi="Arial" w:cs="Arial"/>
          <w:b/>
          <w:szCs w:val="24"/>
        </w:rPr>
        <w:t xml:space="preserve">ent </w:t>
      </w:r>
    </w:p>
    <w:p w:rsidR="00FF2DBE" w:rsidRDefault="00546432" w:rsidP="00976F71">
      <w:pPr>
        <w:ind w:left="142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Modification Order 201</w:t>
      </w:r>
      <w:r w:rsidR="00D529B5">
        <w:rPr>
          <w:rFonts w:ascii="Arial" w:hAnsi="Arial" w:cs="Arial"/>
          <w:b/>
          <w:szCs w:val="24"/>
        </w:rPr>
        <w:t>8</w:t>
      </w:r>
    </w:p>
    <w:p w:rsidR="001D5E15" w:rsidRPr="00686CCC" w:rsidRDefault="001D5E15" w:rsidP="001D5E15">
      <w:pPr>
        <w:ind w:left="142"/>
        <w:rPr>
          <w:rFonts w:ascii="Arial" w:hAnsi="Arial" w:cs="Arial"/>
          <w:b/>
          <w:sz w:val="16"/>
          <w:szCs w:val="16"/>
        </w:rPr>
      </w:pPr>
    </w:p>
    <w:p w:rsidR="00FF2DBE" w:rsidRDefault="00FF2DBE" w:rsidP="00976F71">
      <w:pPr>
        <w:pStyle w:val="Heading1"/>
        <w:ind w:hanging="567"/>
        <w:rPr>
          <w:sz w:val="24"/>
        </w:rPr>
      </w:pPr>
      <w:r>
        <w:rPr>
          <w:sz w:val="24"/>
        </w:rPr>
        <w:t xml:space="preserve">THIS EXPLANATORY STATEMENT </w:t>
      </w:r>
      <w:r w:rsidR="00F77C7C">
        <w:rPr>
          <w:sz w:val="24"/>
        </w:rPr>
        <w:t xml:space="preserve">PROVIDES BACKGROUND INFORMATION AND </w:t>
      </w:r>
      <w:r>
        <w:rPr>
          <w:sz w:val="24"/>
        </w:rPr>
        <w:t>DOES NOT FORM PART OF THE ORDER</w:t>
      </w:r>
    </w:p>
    <w:p w:rsidR="00823292" w:rsidRPr="00686CCC" w:rsidRDefault="00823292" w:rsidP="00823292">
      <w:pPr>
        <w:ind w:left="360"/>
        <w:rPr>
          <w:rFonts w:ascii="Arial" w:hAnsi="Arial" w:cs="Arial"/>
          <w:b/>
          <w:bCs/>
          <w:sz w:val="16"/>
          <w:szCs w:val="16"/>
        </w:rPr>
      </w:pPr>
    </w:p>
    <w:p w:rsidR="007F2D1B" w:rsidRDefault="00D917AC" w:rsidP="001E62CD">
      <w:pPr>
        <w:pStyle w:val="BodyText2"/>
        <w:ind w:left="-567"/>
        <w:jc w:val="left"/>
        <w:rPr>
          <w:sz w:val="24"/>
        </w:rPr>
      </w:pPr>
      <w:r>
        <w:rPr>
          <w:sz w:val="24"/>
        </w:rPr>
        <w:t xml:space="preserve">Oxfordshire </w:t>
      </w:r>
      <w:r w:rsidR="004F18C9">
        <w:rPr>
          <w:sz w:val="24"/>
        </w:rPr>
        <w:t xml:space="preserve">County Council </w:t>
      </w:r>
      <w:r w:rsidR="007F1BFF">
        <w:rPr>
          <w:sz w:val="24"/>
        </w:rPr>
        <w:t xml:space="preserve">(“the </w:t>
      </w:r>
      <w:r w:rsidR="00E84F86">
        <w:rPr>
          <w:sz w:val="24"/>
        </w:rPr>
        <w:t xml:space="preserve">County </w:t>
      </w:r>
      <w:r w:rsidR="007F1BFF">
        <w:rPr>
          <w:sz w:val="24"/>
        </w:rPr>
        <w:t xml:space="preserve">Council”) </w:t>
      </w:r>
      <w:r w:rsidR="004F18C9">
        <w:rPr>
          <w:sz w:val="24"/>
        </w:rPr>
        <w:t>has the power</w:t>
      </w:r>
      <w:r w:rsidR="001844F7">
        <w:rPr>
          <w:sz w:val="24"/>
        </w:rPr>
        <w:t xml:space="preserve"> to make Orders to divert public rights of way</w:t>
      </w:r>
      <w:r w:rsidR="004F18C9">
        <w:rPr>
          <w:sz w:val="24"/>
        </w:rPr>
        <w:t xml:space="preserve"> under</w:t>
      </w:r>
      <w:r w:rsidR="001844F7">
        <w:rPr>
          <w:sz w:val="24"/>
        </w:rPr>
        <w:t xml:space="preserve"> </w:t>
      </w:r>
      <w:r w:rsidR="0006124D">
        <w:rPr>
          <w:sz w:val="24"/>
        </w:rPr>
        <w:t xml:space="preserve">section 119 of </w:t>
      </w:r>
      <w:r w:rsidR="004F18C9">
        <w:rPr>
          <w:sz w:val="24"/>
        </w:rPr>
        <w:t>Highways Act 1980</w:t>
      </w:r>
      <w:r w:rsidR="00857294">
        <w:rPr>
          <w:sz w:val="24"/>
        </w:rPr>
        <w:t xml:space="preserve"> (</w:t>
      </w:r>
      <w:r w:rsidR="007F1BFF">
        <w:rPr>
          <w:sz w:val="24"/>
        </w:rPr>
        <w:t>“</w:t>
      </w:r>
      <w:r w:rsidR="00857294">
        <w:rPr>
          <w:sz w:val="24"/>
        </w:rPr>
        <w:t>the Act</w:t>
      </w:r>
      <w:r w:rsidR="007F1BFF">
        <w:rPr>
          <w:sz w:val="24"/>
        </w:rPr>
        <w:t>”</w:t>
      </w:r>
      <w:r w:rsidR="00857294">
        <w:rPr>
          <w:sz w:val="24"/>
        </w:rPr>
        <w:t>)</w:t>
      </w:r>
      <w:r w:rsidR="006A7B58">
        <w:rPr>
          <w:sz w:val="24"/>
        </w:rPr>
        <w:t>.</w:t>
      </w:r>
    </w:p>
    <w:p w:rsidR="00686CCC" w:rsidRPr="00686CCC" w:rsidRDefault="00686CCC" w:rsidP="004F18C9">
      <w:pPr>
        <w:pStyle w:val="BodyText2"/>
        <w:ind w:left="-567" w:firstLine="27"/>
        <w:jc w:val="left"/>
        <w:rPr>
          <w:sz w:val="16"/>
          <w:szCs w:val="16"/>
        </w:rPr>
      </w:pPr>
    </w:p>
    <w:p w:rsidR="002307A6" w:rsidRPr="00284523" w:rsidRDefault="00917C4F" w:rsidP="00284523">
      <w:pPr>
        <w:ind w:left="-567"/>
      </w:pPr>
      <w:r w:rsidRPr="00917C4F">
        <w:rPr>
          <w:rFonts w:ascii="Arial" w:hAnsi="Arial" w:cs="Arial"/>
        </w:rPr>
        <w:t xml:space="preserve">This Order to divert part of </w:t>
      </w:r>
      <w:r w:rsidR="00680F8F">
        <w:rPr>
          <w:rFonts w:ascii="Arial" w:hAnsi="Arial" w:cs="Arial"/>
        </w:rPr>
        <w:t>Fp</w:t>
      </w:r>
      <w:r w:rsidR="00D17980">
        <w:rPr>
          <w:rFonts w:ascii="Arial" w:hAnsi="Arial" w:cs="Arial"/>
        </w:rPr>
        <w:t>.</w:t>
      </w:r>
      <w:r w:rsidR="00680F8F">
        <w:rPr>
          <w:rFonts w:ascii="Arial" w:hAnsi="Arial" w:cs="Arial"/>
        </w:rPr>
        <w:t xml:space="preserve"> 27</w:t>
      </w:r>
      <w:r w:rsidRPr="00917C4F">
        <w:rPr>
          <w:rFonts w:ascii="Arial" w:hAnsi="Arial" w:cs="Arial"/>
        </w:rPr>
        <w:t xml:space="preserve"> is made </w:t>
      </w:r>
      <w:proofErr w:type="gramStart"/>
      <w:r w:rsidRPr="00917C4F">
        <w:rPr>
          <w:rFonts w:ascii="Arial" w:hAnsi="Arial" w:cs="Arial"/>
        </w:rPr>
        <w:t>as a result of</w:t>
      </w:r>
      <w:proofErr w:type="gramEnd"/>
      <w:r w:rsidRPr="00917C4F">
        <w:rPr>
          <w:rFonts w:ascii="Arial" w:hAnsi="Arial" w:cs="Arial"/>
        </w:rPr>
        <w:t xml:space="preserve"> an application received from the owner of </w:t>
      </w:r>
      <w:r w:rsidR="00CC02EE">
        <w:rPr>
          <w:rFonts w:ascii="Arial" w:hAnsi="Arial" w:cs="Arial"/>
        </w:rPr>
        <w:t>Glen Meadows Farm</w:t>
      </w:r>
      <w:r w:rsidR="00D17980">
        <w:rPr>
          <w:rFonts w:ascii="Arial" w:hAnsi="Arial" w:cs="Arial"/>
        </w:rPr>
        <w:t xml:space="preserve">house, </w:t>
      </w:r>
      <w:proofErr w:type="spellStart"/>
      <w:r w:rsidR="00D17980">
        <w:rPr>
          <w:rFonts w:ascii="Arial" w:hAnsi="Arial" w:cs="Arial"/>
        </w:rPr>
        <w:t>Chacombe</w:t>
      </w:r>
      <w:proofErr w:type="spellEnd"/>
      <w:r w:rsidRPr="00917C4F">
        <w:rPr>
          <w:rFonts w:ascii="Arial" w:hAnsi="Arial" w:cs="Arial"/>
        </w:rPr>
        <w:t xml:space="preserve">. </w:t>
      </w:r>
      <w:r w:rsidR="00363B73" w:rsidRPr="00A11A02">
        <w:rPr>
          <w:rFonts w:ascii="Arial" w:hAnsi="Arial" w:cs="Arial"/>
          <w:szCs w:val="24"/>
        </w:rPr>
        <w:t xml:space="preserve">The overall purpose of the Order is to </w:t>
      </w:r>
      <w:r w:rsidR="00670720">
        <w:rPr>
          <w:rFonts w:ascii="Arial" w:hAnsi="Arial" w:cs="Arial"/>
          <w:szCs w:val="24"/>
        </w:rPr>
        <w:t xml:space="preserve">divert the footpath </w:t>
      </w:r>
      <w:r w:rsidR="00D17980">
        <w:rPr>
          <w:rFonts w:ascii="Arial" w:hAnsi="Arial" w:cs="Arial"/>
        </w:rPr>
        <w:t>further from the property to provide increased privacy for the owner</w:t>
      </w:r>
      <w:r w:rsidR="00284523" w:rsidRPr="00284523">
        <w:rPr>
          <w:rFonts w:ascii="Arial" w:hAnsi="Arial" w:cs="Arial"/>
        </w:rPr>
        <w:t>.</w:t>
      </w:r>
      <w:r w:rsidR="00284523">
        <w:t xml:space="preserve"> </w:t>
      </w:r>
      <w:r w:rsidR="00D17980">
        <w:rPr>
          <w:rFonts w:ascii="Arial" w:hAnsi="Arial" w:cs="Arial"/>
          <w:szCs w:val="24"/>
        </w:rPr>
        <w:t xml:space="preserve">The costs this Council incurs in administering and </w:t>
      </w:r>
      <w:r w:rsidR="0011286C">
        <w:rPr>
          <w:rFonts w:ascii="Arial" w:hAnsi="Arial" w:cs="Arial"/>
          <w:szCs w:val="24"/>
        </w:rPr>
        <w:t xml:space="preserve">advertising </w:t>
      </w:r>
      <w:r w:rsidR="00D17980">
        <w:rPr>
          <w:rFonts w:ascii="Arial" w:hAnsi="Arial" w:cs="Arial"/>
          <w:szCs w:val="24"/>
        </w:rPr>
        <w:t xml:space="preserve">the Order </w:t>
      </w:r>
      <w:r w:rsidR="003E2820" w:rsidRPr="00920373">
        <w:rPr>
          <w:rFonts w:ascii="Arial" w:hAnsi="Arial" w:cs="Arial"/>
          <w:szCs w:val="24"/>
        </w:rPr>
        <w:t>will be recharged to the applicant.</w:t>
      </w:r>
      <w:r w:rsidR="00CC02EE">
        <w:rPr>
          <w:rFonts w:ascii="Arial" w:hAnsi="Arial" w:cs="Arial"/>
          <w:szCs w:val="24"/>
        </w:rPr>
        <w:t xml:space="preserve"> The applicant will also be responsible for works to bring the new route into a satisfactory condition for the public</w:t>
      </w:r>
    </w:p>
    <w:p w:rsidR="002307A6" w:rsidRDefault="002307A6" w:rsidP="002307A6">
      <w:pPr>
        <w:ind w:left="-567"/>
        <w:rPr>
          <w:rFonts w:ascii="Arial" w:hAnsi="Arial" w:cs="Arial"/>
        </w:rPr>
      </w:pPr>
    </w:p>
    <w:p w:rsidR="00D17980" w:rsidRDefault="00D17980" w:rsidP="00D17980">
      <w:pPr>
        <w:ind w:left="-567"/>
        <w:rPr>
          <w:rFonts w:ascii="Arial" w:hAnsi="Arial" w:cs="Arial"/>
          <w:bCs/>
          <w:iCs/>
          <w:szCs w:val="24"/>
        </w:rPr>
      </w:pPr>
      <w:proofErr w:type="spellStart"/>
      <w:r w:rsidRPr="00D17980">
        <w:rPr>
          <w:rFonts w:ascii="Arial" w:hAnsi="Arial" w:cs="Arial"/>
          <w:bCs/>
          <w:iCs/>
          <w:szCs w:val="24"/>
        </w:rPr>
        <w:t>Wardi</w:t>
      </w:r>
      <w:r w:rsidR="00204151">
        <w:rPr>
          <w:rFonts w:ascii="Arial" w:hAnsi="Arial" w:cs="Arial"/>
          <w:bCs/>
          <w:iCs/>
          <w:szCs w:val="24"/>
        </w:rPr>
        <w:t>ngton</w:t>
      </w:r>
      <w:proofErr w:type="spellEnd"/>
      <w:r w:rsidR="00204151">
        <w:rPr>
          <w:rFonts w:ascii="Arial" w:hAnsi="Arial" w:cs="Arial"/>
          <w:bCs/>
          <w:iCs/>
          <w:szCs w:val="24"/>
        </w:rPr>
        <w:t xml:space="preserve"> </w:t>
      </w:r>
      <w:proofErr w:type="spellStart"/>
      <w:r w:rsidR="00204151">
        <w:rPr>
          <w:rFonts w:ascii="Arial" w:hAnsi="Arial" w:cs="Arial"/>
          <w:bCs/>
          <w:iCs/>
          <w:szCs w:val="24"/>
        </w:rPr>
        <w:t>Fp</w:t>
      </w:r>
      <w:proofErr w:type="spellEnd"/>
      <w:r w:rsidR="00204151">
        <w:rPr>
          <w:rFonts w:ascii="Arial" w:hAnsi="Arial" w:cs="Arial"/>
          <w:bCs/>
          <w:iCs/>
          <w:szCs w:val="24"/>
        </w:rPr>
        <w:t xml:space="preserve"> 27 begins at the North</w:t>
      </w:r>
      <w:r w:rsidRPr="00D17980">
        <w:rPr>
          <w:rFonts w:ascii="Arial" w:hAnsi="Arial" w:cs="Arial"/>
          <w:bCs/>
          <w:iCs/>
          <w:szCs w:val="24"/>
        </w:rPr>
        <w:t>amptonshire County boundary at a footbridge crossing a stream and runs west-north-w</w:t>
      </w:r>
      <w:r w:rsidR="00204151">
        <w:rPr>
          <w:rFonts w:ascii="Arial" w:hAnsi="Arial" w:cs="Arial"/>
          <w:bCs/>
          <w:iCs/>
          <w:szCs w:val="24"/>
        </w:rPr>
        <w:t xml:space="preserve">estwards across a pasture field </w:t>
      </w:r>
      <w:r w:rsidR="004F135A">
        <w:rPr>
          <w:rFonts w:ascii="Arial" w:hAnsi="Arial" w:cs="Arial"/>
          <w:bCs/>
          <w:iCs/>
          <w:szCs w:val="24"/>
        </w:rPr>
        <w:t xml:space="preserve">and </w:t>
      </w:r>
      <w:r w:rsidRPr="00D17980">
        <w:rPr>
          <w:rFonts w:ascii="Arial" w:hAnsi="Arial" w:cs="Arial"/>
          <w:bCs/>
          <w:iCs/>
          <w:szCs w:val="24"/>
        </w:rPr>
        <w:t>past the front of Glen Meadows Farmhouse in sight of the garden and swimming pool. Th</w:t>
      </w:r>
      <w:r w:rsidR="00204151">
        <w:rPr>
          <w:rFonts w:ascii="Arial" w:hAnsi="Arial" w:cs="Arial"/>
          <w:bCs/>
          <w:iCs/>
          <w:szCs w:val="24"/>
        </w:rPr>
        <w:t xml:space="preserve">e path terminates at </w:t>
      </w:r>
      <w:proofErr w:type="spellStart"/>
      <w:r w:rsidRPr="00D17980">
        <w:rPr>
          <w:rFonts w:ascii="Arial" w:hAnsi="Arial" w:cs="Arial"/>
          <w:bCs/>
          <w:iCs/>
          <w:szCs w:val="24"/>
        </w:rPr>
        <w:t>Wardington</w:t>
      </w:r>
      <w:proofErr w:type="spellEnd"/>
      <w:r w:rsidRPr="00D17980">
        <w:rPr>
          <w:rFonts w:ascii="Arial" w:hAnsi="Arial" w:cs="Arial"/>
          <w:bCs/>
          <w:iCs/>
          <w:szCs w:val="24"/>
        </w:rPr>
        <w:t xml:space="preserve"> Road </w:t>
      </w:r>
      <w:r w:rsidR="00204151">
        <w:rPr>
          <w:rFonts w:ascii="Arial" w:hAnsi="Arial" w:cs="Arial"/>
          <w:bCs/>
          <w:iCs/>
          <w:szCs w:val="24"/>
        </w:rPr>
        <w:t xml:space="preserve">via a stile </w:t>
      </w:r>
      <w:r w:rsidRPr="00D17980">
        <w:rPr>
          <w:rFonts w:ascii="Arial" w:hAnsi="Arial" w:cs="Arial"/>
          <w:bCs/>
          <w:iCs/>
          <w:szCs w:val="24"/>
        </w:rPr>
        <w:t>beside th</w:t>
      </w:r>
      <w:r w:rsidR="00204151">
        <w:rPr>
          <w:rFonts w:ascii="Arial" w:hAnsi="Arial" w:cs="Arial"/>
          <w:bCs/>
          <w:iCs/>
          <w:szCs w:val="24"/>
        </w:rPr>
        <w:t>e main entrance to the property</w:t>
      </w:r>
      <w:r w:rsidRPr="00D17980">
        <w:rPr>
          <w:rFonts w:ascii="Arial" w:hAnsi="Arial" w:cs="Arial"/>
          <w:bCs/>
          <w:iCs/>
          <w:szCs w:val="24"/>
        </w:rPr>
        <w:t xml:space="preserve">. </w:t>
      </w:r>
    </w:p>
    <w:p w:rsidR="00204151" w:rsidRPr="00D17980" w:rsidRDefault="00204151" w:rsidP="00D17980">
      <w:pPr>
        <w:ind w:left="-567"/>
        <w:rPr>
          <w:rFonts w:ascii="Arial" w:hAnsi="Arial" w:cs="Arial"/>
          <w:bCs/>
          <w:iCs/>
          <w:szCs w:val="24"/>
        </w:rPr>
      </w:pPr>
    </w:p>
    <w:p w:rsidR="000B0874" w:rsidRPr="000B0874" w:rsidRDefault="004F135A" w:rsidP="000B0874">
      <w:pPr>
        <w:ind w:left="-567"/>
        <w:rPr>
          <w:rFonts w:ascii="Arial" w:hAnsi="Arial" w:cs="Arial"/>
        </w:rPr>
      </w:pPr>
      <w:r>
        <w:rPr>
          <w:rFonts w:ascii="Arial" w:hAnsi="Arial" w:cs="Arial"/>
          <w:bCs/>
          <w:iCs/>
          <w:szCs w:val="24"/>
        </w:rPr>
        <w:t>The path would be diverted</w:t>
      </w:r>
      <w:r w:rsidR="006E63A4">
        <w:rPr>
          <w:rFonts w:ascii="Arial" w:hAnsi="Arial" w:cs="Arial"/>
          <w:bCs/>
          <w:iCs/>
          <w:szCs w:val="24"/>
        </w:rPr>
        <w:t xml:space="preserve"> to a new route within the field and would</w:t>
      </w:r>
      <w:r w:rsidR="00D17980" w:rsidRPr="00D17980">
        <w:rPr>
          <w:rFonts w:ascii="Arial" w:hAnsi="Arial" w:cs="Arial"/>
          <w:bCs/>
          <w:iCs/>
          <w:szCs w:val="24"/>
        </w:rPr>
        <w:t xml:space="preserve"> terminate </w:t>
      </w:r>
      <w:r>
        <w:rPr>
          <w:rFonts w:ascii="Arial" w:hAnsi="Arial" w:cs="Arial"/>
          <w:bCs/>
          <w:iCs/>
          <w:szCs w:val="24"/>
        </w:rPr>
        <w:t xml:space="preserve">37m further southward along </w:t>
      </w:r>
      <w:proofErr w:type="spellStart"/>
      <w:r>
        <w:rPr>
          <w:rFonts w:ascii="Arial" w:hAnsi="Arial" w:cs="Arial"/>
          <w:bCs/>
          <w:iCs/>
          <w:szCs w:val="24"/>
        </w:rPr>
        <w:t>Wardington</w:t>
      </w:r>
      <w:proofErr w:type="spellEnd"/>
      <w:r>
        <w:rPr>
          <w:rFonts w:ascii="Arial" w:hAnsi="Arial" w:cs="Arial"/>
          <w:bCs/>
          <w:iCs/>
          <w:szCs w:val="24"/>
        </w:rPr>
        <w:t xml:space="preserve"> Road </w:t>
      </w:r>
      <w:r w:rsidR="00D17980" w:rsidRPr="00D17980">
        <w:rPr>
          <w:rFonts w:ascii="Arial" w:hAnsi="Arial" w:cs="Arial"/>
          <w:bCs/>
          <w:iCs/>
          <w:szCs w:val="24"/>
        </w:rPr>
        <w:t xml:space="preserve">via an existing culvert. The existing close boarded gates at that location would be replaced by a field gate and a </w:t>
      </w:r>
      <w:r>
        <w:rPr>
          <w:rFonts w:ascii="Arial" w:hAnsi="Arial" w:cs="Arial"/>
          <w:bCs/>
          <w:iCs/>
          <w:szCs w:val="24"/>
        </w:rPr>
        <w:t xml:space="preserve">gap to the side for pedestrians. </w:t>
      </w:r>
      <w:bookmarkStart w:id="0" w:name="_GoBack"/>
      <w:bookmarkEnd w:id="0"/>
      <w:r w:rsidR="00D17980" w:rsidRPr="00D17980">
        <w:rPr>
          <w:rFonts w:ascii="Arial" w:hAnsi="Arial" w:cs="Arial"/>
          <w:bCs/>
          <w:iCs/>
          <w:szCs w:val="24"/>
        </w:rPr>
        <w:t xml:space="preserve">The width of the new path would be 3m and no structures </w:t>
      </w:r>
      <w:r w:rsidR="006E63A4">
        <w:rPr>
          <w:rFonts w:ascii="Arial" w:hAnsi="Arial" w:cs="Arial"/>
          <w:bCs/>
          <w:iCs/>
          <w:szCs w:val="24"/>
        </w:rPr>
        <w:t>would be installed along its</w:t>
      </w:r>
      <w:r w:rsidR="00D17980" w:rsidRPr="00D17980">
        <w:rPr>
          <w:rFonts w:ascii="Arial" w:hAnsi="Arial" w:cs="Arial"/>
          <w:bCs/>
          <w:iCs/>
          <w:szCs w:val="24"/>
        </w:rPr>
        <w:t xml:space="preserve"> length.</w:t>
      </w:r>
      <w:r w:rsidR="006E63A4">
        <w:rPr>
          <w:rFonts w:ascii="Arial" w:hAnsi="Arial" w:cs="Arial"/>
          <w:bCs/>
          <w:iCs/>
          <w:szCs w:val="24"/>
        </w:rPr>
        <w:t xml:space="preserve"> </w:t>
      </w:r>
      <w:r w:rsidR="006E63A4">
        <w:rPr>
          <w:rFonts w:ascii="Arial" w:hAnsi="Arial" w:cs="Arial"/>
        </w:rPr>
        <w:t xml:space="preserve">The diversion </w:t>
      </w:r>
      <w:r w:rsidR="003A576B" w:rsidRPr="006E63A4">
        <w:rPr>
          <w:rFonts w:ascii="Arial" w:hAnsi="Arial" w:cs="Arial"/>
        </w:rPr>
        <w:t xml:space="preserve">would </w:t>
      </w:r>
      <w:r w:rsidR="006E63A4">
        <w:rPr>
          <w:rFonts w:ascii="Arial" w:hAnsi="Arial" w:cs="Arial"/>
        </w:rPr>
        <w:t>afford</w:t>
      </w:r>
      <w:r w:rsidR="003A576B" w:rsidRPr="006E63A4">
        <w:rPr>
          <w:rFonts w:ascii="Arial" w:hAnsi="Arial" w:cs="Arial"/>
        </w:rPr>
        <w:t xml:space="preserve"> the landowner an improved level of privacy </w:t>
      </w:r>
      <w:r w:rsidR="006E63A4">
        <w:rPr>
          <w:rFonts w:ascii="Arial" w:hAnsi="Arial" w:cs="Arial"/>
        </w:rPr>
        <w:t>within</w:t>
      </w:r>
      <w:r w:rsidR="003A576B" w:rsidRPr="006E63A4">
        <w:rPr>
          <w:rFonts w:ascii="Arial" w:hAnsi="Arial" w:cs="Arial"/>
        </w:rPr>
        <w:t xml:space="preserve"> the house but at the same time ensure the views for the public and the ability to walk across an open field where retained.</w:t>
      </w:r>
      <w:r w:rsidR="000B0874">
        <w:rPr>
          <w:rFonts w:ascii="Arial" w:hAnsi="Arial" w:cs="Arial"/>
        </w:rPr>
        <w:t xml:space="preserve"> </w:t>
      </w:r>
      <w:r w:rsidR="000B0874" w:rsidRPr="000B0874">
        <w:rPr>
          <w:rFonts w:ascii="Arial" w:hAnsi="Arial" w:cs="Arial"/>
          <w:bCs/>
          <w:iCs/>
          <w:szCs w:val="24"/>
        </w:rPr>
        <w:t>T</w:t>
      </w:r>
      <w:r w:rsidR="000B0874">
        <w:rPr>
          <w:rFonts w:ascii="Arial" w:hAnsi="Arial" w:cs="Arial"/>
          <w:bCs/>
          <w:iCs/>
          <w:szCs w:val="24"/>
        </w:rPr>
        <w:t>he footpath to be diverted</w:t>
      </w:r>
      <w:r w:rsidR="000B0874" w:rsidRPr="000B0874">
        <w:rPr>
          <w:rFonts w:ascii="Arial" w:hAnsi="Arial" w:cs="Arial"/>
          <w:bCs/>
          <w:iCs/>
          <w:szCs w:val="24"/>
        </w:rPr>
        <w:t xml:space="preserve"> is 91m in length whereas the proposed length is 81m long.</w:t>
      </w:r>
    </w:p>
    <w:p w:rsidR="003A576B" w:rsidRDefault="003A576B" w:rsidP="006E63A4">
      <w:pPr>
        <w:pStyle w:val="PlainText"/>
      </w:pPr>
    </w:p>
    <w:p w:rsidR="00204151" w:rsidRDefault="006E63A4" w:rsidP="003A576B">
      <w:pPr>
        <w:pStyle w:val="PlainText"/>
        <w:ind w:left="-567"/>
      </w:pPr>
      <w:r>
        <w:t>A</w:t>
      </w:r>
      <w:r w:rsidR="003A576B">
        <w:t>lternative</w:t>
      </w:r>
      <w:r>
        <w:t xml:space="preserve"> steps to diverting the path were first explored </w:t>
      </w:r>
      <w:r w:rsidR="003A576B">
        <w:t xml:space="preserve">such </w:t>
      </w:r>
      <w:r>
        <w:t>as</w:t>
      </w:r>
      <w:r w:rsidR="003A576B">
        <w:t xml:space="preserve"> screen</w:t>
      </w:r>
      <w:r>
        <w:t>ing</w:t>
      </w:r>
      <w:r w:rsidR="003A576B">
        <w:t xml:space="preserve"> the path </w:t>
      </w:r>
      <w:r>
        <w:t xml:space="preserve">but </w:t>
      </w:r>
      <w:r w:rsidR="000B0874">
        <w:t xml:space="preserve">in this case </w:t>
      </w:r>
      <w:r>
        <w:t>the County Council considered</w:t>
      </w:r>
      <w:r w:rsidR="003A576B">
        <w:t xml:space="preserve"> such screening </w:t>
      </w:r>
      <w:r>
        <w:t xml:space="preserve">would </w:t>
      </w:r>
      <w:r w:rsidR="000B0874">
        <w:t>lead to negative impact</w:t>
      </w:r>
      <w:r w:rsidR="003A576B">
        <w:t xml:space="preserve"> on the </w:t>
      </w:r>
      <w:r>
        <w:t>landowner</w:t>
      </w:r>
      <w:r w:rsidR="003A576B">
        <w:t xml:space="preserve"> when </w:t>
      </w:r>
      <w:r w:rsidR="000B0874">
        <w:t>the</w:t>
      </w:r>
      <w:r w:rsidR="003A576B">
        <w:t xml:space="preserve"> diversion </w:t>
      </w:r>
      <w:r w:rsidR="000B0874">
        <w:t>would achieve her aims</w:t>
      </w:r>
      <w:r w:rsidR="003A576B">
        <w:t xml:space="preserve"> </w:t>
      </w:r>
      <w:r w:rsidR="000B0874">
        <w:t>whilst having limited impact on the public</w:t>
      </w:r>
      <w:r w:rsidR="003A576B">
        <w:t xml:space="preserve">. </w:t>
      </w:r>
      <w:r w:rsidR="000B0874">
        <w:t>W</w:t>
      </w:r>
      <w:r w:rsidR="003A576B">
        <w:t xml:space="preserve">alkers would still be able to </w:t>
      </w:r>
      <w:r w:rsidR="000B0874">
        <w:t>cross the middle of the field</w:t>
      </w:r>
      <w:r w:rsidR="003A576B">
        <w:t xml:space="preserve"> with same level of enjoyment and little (if any) compromise in terms of convenience. </w:t>
      </w:r>
    </w:p>
    <w:p w:rsidR="003A576B" w:rsidRPr="007831E2" w:rsidRDefault="003A576B" w:rsidP="000B0874"/>
    <w:p w:rsidR="00917C4F" w:rsidRPr="003E2820" w:rsidRDefault="007F1BFF" w:rsidP="003E2820">
      <w:pPr>
        <w:ind w:left="-567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The </w:t>
      </w:r>
      <w:r w:rsidR="00E84F86">
        <w:rPr>
          <w:rFonts w:ascii="Arial" w:hAnsi="Arial" w:cs="Arial"/>
        </w:rPr>
        <w:t xml:space="preserve">County </w:t>
      </w:r>
      <w:r>
        <w:rPr>
          <w:rFonts w:ascii="Arial" w:hAnsi="Arial" w:cs="Arial"/>
        </w:rPr>
        <w:t xml:space="preserve">Council has considered the application and has consulted with key interest groups and the parish council. It appears to the </w:t>
      </w:r>
      <w:r w:rsidR="00887E95">
        <w:rPr>
          <w:rFonts w:ascii="Arial" w:hAnsi="Arial" w:cs="Arial"/>
        </w:rPr>
        <w:t>C</w:t>
      </w:r>
      <w:r>
        <w:rPr>
          <w:rFonts w:ascii="Arial" w:hAnsi="Arial" w:cs="Arial"/>
        </w:rPr>
        <w:t>ouncil that i</w:t>
      </w:r>
      <w:r w:rsidR="00897E9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complies with the legal provisions contained in the Act and</w:t>
      </w:r>
      <w:r w:rsidR="00897E9E">
        <w:rPr>
          <w:rFonts w:ascii="Arial" w:hAnsi="Arial" w:cs="Arial"/>
        </w:rPr>
        <w:t xml:space="preserve"> that</w:t>
      </w:r>
      <w:r w:rsidR="001E62CD">
        <w:rPr>
          <w:rFonts w:ascii="Arial" w:hAnsi="Arial" w:cs="Arial"/>
        </w:rPr>
        <w:t xml:space="preserve"> it is expedient that the </w:t>
      </w:r>
      <w:r w:rsidR="00443F08">
        <w:rPr>
          <w:rFonts w:ascii="Arial" w:hAnsi="Arial" w:cs="Arial"/>
        </w:rPr>
        <w:t>footpath</w:t>
      </w:r>
      <w:r w:rsidR="00F75CF2" w:rsidRPr="00F75CF2">
        <w:rPr>
          <w:rFonts w:ascii="Arial" w:hAnsi="Arial" w:cs="Arial"/>
        </w:rPr>
        <w:t xml:space="preserve"> should be diverted</w:t>
      </w:r>
      <w:r>
        <w:rPr>
          <w:rFonts w:ascii="Arial" w:hAnsi="Arial" w:cs="Arial"/>
        </w:rPr>
        <w:t xml:space="preserve"> in the interest of the landowner</w:t>
      </w:r>
      <w:r w:rsidR="00995C2E">
        <w:rPr>
          <w:rFonts w:ascii="Arial" w:hAnsi="Arial" w:cs="Arial"/>
        </w:rPr>
        <w:t>s</w:t>
      </w:r>
      <w:r w:rsidR="001B6233">
        <w:rPr>
          <w:rFonts w:ascii="Arial" w:hAnsi="Arial" w:cs="Arial"/>
        </w:rPr>
        <w:t>.</w:t>
      </w:r>
      <w:r w:rsidR="00F75CF2" w:rsidRPr="00F75CF2">
        <w:rPr>
          <w:rFonts w:ascii="Arial" w:hAnsi="Arial" w:cs="Arial"/>
        </w:rPr>
        <w:t xml:space="preserve"> </w:t>
      </w:r>
    </w:p>
    <w:p w:rsidR="00217D75" w:rsidRPr="00917C4F" w:rsidRDefault="00217D75" w:rsidP="00917C4F">
      <w:pPr>
        <w:rPr>
          <w:rFonts w:ascii="Arial" w:hAnsi="Arial" w:cs="Arial"/>
        </w:rPr>
      </w:pPr>
    </w:p>
    <w:p w:rsidR="00F11139" w:rsidRDefault="00897E9E" w:rsidP="00F11139">
      <w:pPr>
        <w:pStyle w:val="BodyTextIndent"/>
        <w:jc w:val="both"/>
      </w:pPr>
      <w:r w:rsidRPr="004130D1">
        <w:rPr>
          <w:rFonts w:cs="Arial"/>
        </w:rPr>
        <w:t>The making and advertising of this Order provides an opportu</w:t>
      </w:r>
      <w:r w:rsidR="00D3402A">
        <w:rPr>
          <w:rFonts w:cs="Arial"/>
        </w:rPr>
        <w:t>nity for objections or represen</w:t>
      </w:r>
      <w:r w:rsidR="005E5ADA">
        <w:rPr>
          <w:rFonts w:cs="Arial"/>
        </w:rPr>
        <w:t>t</w:t>
      </w:r>
      <w:r w:rsidRPr="004130D1">
        <w:rPr>
          <w:rFonts w:cs="Arial"/>
        </w:rPr>
        <w:t>ations to be made. Any responses must be received by the date set out in Notice. The Council will then consider how to proceed.</w:t>
      </w:r>
      <w:r>
        <w:t xml:space="preserve"> T</w:t>
      </w:r>
      <w:r w:rsidR="00F11139" w:rsidRPr="003171F4">
        <w:t>h</w:t>
      </w:r>
      <w:r>
        <w:t xml:space="preserve">e </w:t>
      </w:r>
      <w:r w:rsidR="00887E95">
        <w:t>O</w:t>
      </w:r>
      <w:r>
        <w:t xml:space="preserve">rder </w:t>
      </w:r>
      <w:r w:rsidR="00F11139" w:rsidRPr="003171F4">
        <w:t xml:space="preserve">will </w:t>
      </w:r>
      <w:r>
        <w:t xml:space="preserve">only </w:t>
      </w:r>
      <w:r w:rsidR="00403383">
        <w:t>come into force</w:t>
      </w:r>
      <w:r w:rsidR="00F11139" w:rsidRPr="003171F4">
        <w:t xml:space="preserve"> if it is confirmed</w:t>
      </w:r>
      <w:r>
        <w:t>.</w:t>
      </w:r>
      <w:r w:rsidR="007F1BFF">
        <w:t xml:space="preserve"> </w:t>
      </w:r>
    </w:p>
    <w:p w:rsidR="00F11139" w:rsidRDefault="00F11139" w:rsidP="006209D9">
      <w:pPr>
        <w:pStyle w:val="BodyTextIndent"/>
        <w:ind w:left="0"/>
        <w:jc w:val="both"/>
      </w:pPr>
    </w:p>
    <w:p w:rsidR="00F11139" w:rsidRDefault="00F11139" w:rsidP="00F11139">
      <w:pPr>
        <w:pStyle w:val="BodyTextIndent"/>
        <w:jc w:val="both"/>
      </w:pPr>
      <w:r w:rsidRPr="003171F4">
        <w:lastRenderedPageBreak/>
        <w:t xml:space="preserve">If any objections are made and not withdrawn, the Planning and Regulation Committee of the County Council may refer the Order and objections to the </w:t>
      </w:r>
      <w:r w:rsidR="001B6233">
        <w:t>Secretary of State</w:t>
      </w:r>
      <w:r w:rsidRPr="003171F4">
        <w:t xml:space="preserve"> </w:t>
      </w:r>
      <w:r>
        <w:t>for</w:t>
      </w:r>
      <w:r w:rsidR="001B6233">
        <w:t xml:space="preserve"> Environment</w:t>
      </w:r>
      <w:r>
        <w:t xml:space="preserve"> Food and Rural Affairs</w:t>
      </w:r>
      <w:r w:rsidRPr="003171F4">
        <w:t xml:space="preserve"> for determination. An Inspector from the Planning Inspectorate will then either take written representations or hear the objections at a Public Inquiry or Hearing. The Inspector can confirm the Order, confirm it with modifications, or refuse to confirm it. </w:t>
      </w:r>
    </w:p>
    <w:p w:rsidR="00F11139" w:rsidRDefault="00F11139" w:rsidP="00F11139">
      <w:pPr>
        <w:pStyle w:val="BodyTextIndent"/>
        <w:jc w:val="both"/>
      </w:pPr>
    </w:p>
    <w:p w:rsidR="00F11139" w:rsidRDefault="00F11139" w:rsidP="00F11139">
      <w:pPr>
        <w:pStyle w:val="BodyTextIndent"/>
        <w:jc w:val="both"/>
      </w:pPr>
      <w:r w:rsidRPr="003171F4">
        <w:rPr>
          <w:i/>
        </w:rPr>
        <w:t>The right of an objection to an Order is a statutory right, but it should be exercised in a reasonable manner. The costs involved in dealing with objections to Orders may be awarded against objectors in cases of unreasonable behaviour.</w:t>
      </w:r>
      <w:r w:rsidRPr="003171F4">
        <w:t xml:space="preserve">  </w:t>
      </w:r>
    </w:p>
    <w:p w:rsidR="00F11139" w:rsidRDefault="00F11139" w:rsidP="00F11139">
      <w:pPr>
        <w:pStyle w:val="BodyTextIndent"/>
        <w:jc w:val="both"/>
      </w:pPr>
    </w:p>
    <w:p w:rsidR="00F11139" w:rsidRDefault="00F11139" w:rsidP="00F11139">
      <w:pPr>
        <w:pStyle w:val="BodyTextIndent"/>
        <w:jc w:val="both"/>
      </w:pPr>
      <w:r w:rsidRPr="003171F4">
        <w:t xml:space="preserve">If no objections are received the </w:t>
      </w:r>
      <w:r w:rsidR="00E84F86">
        <w:t xml:space="preserve">County </w:t>
      </w:r>
      <w:r w:rsidRPr="003171F4">
        <w:t>Council may confirm the Order itself, but it has no power to modify the Order.</w:t>
      </w:r>
    </w:p>
    <w:p w:rsidR="00F11139" w:rsidRDefault="00F11139" w:rsidP="00F11139">
      <w:pPr>
        <w:pStyle w:val="BodyTextIndent"/>
        <w:ind w:left="0"/>
        <w:jc w:val="both"/>
      </w:pPr>
    </w:p>
    <w:p w:rsidR="00F11139" w:rsidRDefault="00F11139" w:rsidP="00F11139">
      <w:pPr>
        <w:pStyle w:val="BodyTextIndent"/>
      </w:pPr>
      <w:r>
        <w:t>Further information about public path order procedures</w:t>
      </w:r>
      <w:r w:rsidR="00951F19">
        <w:t xml:space="preserve"> an</w:t>
      </w:r>
      <w:r w:rsidR="00857294">
        <w:t>d the</w:t>
      </w:r>
      <w:r w:rsidR="00897E9E">
        <w:t xml:space="preserve"> relevant</w:t>
      </w:r>
      <w:r w:rsidR="00857294">
        <w:t xml:space="preserve"> legal </w:t>
      </w:r>
      <w:r w:rsidR="00897E9E">
        <w:t>provisions</w:t>
      </w:r>
      <w:r w:rsidR="00857294">
        <w:t xml:space="preserve"> </w:t>
      </w:r>
      <w:r>
        <w:t>is available in our Guidance Notes at</w:t>
      </w:r>
      <w:r w:rsidR="00857294">
        <w:t xml:space="preserve"> </w:t>
      </w:r>
      <w:hyperlink r:id="rId6" w:history="1">
        <w:r w:rsidRPr="00620C96">
          <w:rPr>
            <w:rStyle w:val="Hyperlink"/>
          </w:rPr>
          <w:t>www.oxfordshire.gov.uk/modificationsanddiversions</w:t>
        </w:r>
      </w:hyperlink>
      <w:r>
        <w:t xml:space="preserve"> and Natural England’s ‘’</w:t>
      </w:r>
      <w:r>
        <w:rPr>
          <w:i/>
        </w:rPr>
        <w:t xml:space="preserve">A guide to definitive maps and changes to public rights of way’’ </w:t>
      </w:r>
      <w:r>
        <w:t xml:space="preserve">(reference NE112) at </w:t>
      </w:r>
      <w:hyperlink r:id="rId7" w:history="1">
        <w:r w:rsidR="008D7686">
          <w:rPr>
            <w:rStyle w:val="Hyperlink"/>
            <w:rFonts w:cs="Arial"/>
            <w:szCs w:val="24"/>
          </w:rPr>
          <w:t>https://www.gov.uk/government/publications/definitive-maps-of-public-rights-of-way-change-the-legal-records</w:t>
        </w:r>
      </w:hyperlink>
      <w:r>
        <w:t>.</w:t>
      </w:r>
    </w:p>
    <w:p w:rsidR="00976F71" w:rsidRDefault="00976F71" w:rsidP="00A76437">
      <w:pPr>
        <w:ind w:left="-567"/>
        <w:rPr>
          <w:rFonts w:ascii="Arial" w:hAnsi="Arial" w:cs="Arial"/>
        </w:rPr>
      </w:pPr>
    </w:p>
    <w:p w:rsidR="004E461A" w:rsidRDefault="004E461A" w:rsidP="004E461A">
      <w:pPr>
        <w:pStyle w:val="BodyTextIndent"/>
        <w:jc w:val="both"/>
        <w:rPr>
          <w:i/>
          <w:iCs/>
        </w:rPr>
      </w:pPr>
      <w:r w:rsidRPr="009928B1">
        <w:rPr>
          <w:b/>
          <w:i/>
          <w:iCs/>
        </w:rPr>
        <w:t>Data Protection Act:</w:t>
      </w:r>
      <w:r>
        <w:rPr>
          <w:i/>
          <w:iCs/>
        </w:rPr>
        <w:t xml:space="preserve"> The County Council will consider all correspondence, objections and representations received in response to this order. They may be disseminated widely for these purposes and made available to the public.</w:t>
      </w:r>
    </w:p>
    <w:p w:rsidR="006D084D" w:rsidRPr="00686CCC" w:rsidRDefault="006D084D" w:rsidP="00A76437">
      <w:pPr>
        <w:ind w:left="-567"/>
        <w:rPr>
          <w:rFonts w:ascii="Arial" w:hAnsi="Arial" w:cs="Arial"/>
          <w:sz w:val="16"/>
          <w:szCs w:val="16"/>
        </w:rPr>
      </w:pPr>
    </w:p>
    <w:sectPr w:rsidR="006D084D" w:rsidRPr="00686CCC" w:rsidSect="002D2C59">
      <w:pgSz w:w="11907" w:h="16840"/>
      <w:pgMar w:top="1440" w:right="1559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564"/>
    <w:multiLevelType w:val="hybridMultilevel"/>
    <w:tmpl w:val="EE46B4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51AF"/>
    <w:multiLevelType w:val="hybridMultilevel"/>
    <w:tmpl w:val="3468FD3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535061"/>
    <w:multiLevelType w:val="hybridMultilevel"/>
    <w:tmpl w:val="D4823DB4"/>
    <w:lvl w:ilvl="0" w:tplc="0809000F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B7888"/>
    <w:multiLevelType w:val="hybridMultilevel"/>
    <w:tmpl w:val="9CDC35E4"/>
    <w:lvl w:ilvl="0" w:tplc="040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" w15:restartNumberingAfterBreak="0">
    <w:nsid w:val="32CA1D3D"/>
    <w:multiLevelType w:val="hybridMultilevel"/>
    <w:tmpl w:val="25C67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7116EE"/>
    <w:multiLevelType w:val="hybridMultilevel"/>
    <w:tmpl w:val="A134CFC4"/>
    <w:lvl w:ilvl="0" w:tplc="08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4617E1B"/>
    <w:multiLevelType w:val="hybridMultilevel"/>
    <w:tmpl w:val="CC2AF0F2"/>
    <w:lvl w:ilvl="0" w:tplc="114852EA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4F10743"/>
    <w:multiLevelType w:val="hybridMultilevel"/>
    <w:tmpl w:val="BE94AE22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8" w15:restartNumberingAfterBreak="0">
    <w:nsid w:val="58A15F2E"/>
    <w:multiLevelType w:val="hybridMultilevel"/>
    <w:tmpl w:val="82E2A272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5CD350FD"/>
    <w:multiLevelType w:val="hybridMultilevel"/>
    <w:tmpl w:val="5D644460"/>
    <w:lvl w:ilvl="0" w:tplc="9AB8F2BA">
      <w:start w:val="1"/>
      <w:numFmt w:val="bullet"/>
      <w:lvlText w:val=""/>
      <w:lvlJc w:val="left"/>
      <w:pPr>
        <w:tabs>
          <w:tab w:val="num" w:pos="120"/>
        </w:tabs>
        <w:ind w:left="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0" w15:restartNumberingAfterBreak="0">
    <w:nsid w:val="6C7D4E3A"/>
    <w:multiLevelType w:val="hybridMultilevel"/>
    <w:tmpl w:val="1B18BD4C"/>
    <w:lvl w:ilvl="0" w:tplc="040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1" w15:restartNumberingAfterBreak="0">
    <w:nsid w:val="757C6E86"/>
    <w:multiLevelType w:val="hybridMultilevel"/>
    <w:tmpl w:val="C646FD88"/>
    <w:lvl w:ilvl="0" w:tplc="08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7647520A"/>
    <w:multiLevelType w:val="hybridMultilevel"/>
    <w:tmpl w:val="40F20C04"/>
    <w:lvl w:ilvl="0" w:tplc="0809000F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3" w15:restartNumberingAfterBreak="0">
    <w:nsid w:val="7B077C03"/>
    <w:multiLevelType w:val="hybridMultilevel"/>
    <w:tmpl w:val="B3DE02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3"/>
  </w:num>
  <w:num w:numId="5">
    <w:abstractNumId w:val="3"/>
  </w:num>
  <w:num w:numId="6">
    <w:abstractNumId w:val="11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2"/>
  </w:num>
  <w:num w:numId="15">
    <w:abstractNumId w:val="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B48"/>
    <w:rsid w:val="0000252E"/>
    <w:rsid w:val="00003C8F"/>
    <w:rsid w:val="000120FE"/>
    <w:rsid w:val="00015C5F"/>
    <w:rsid w:val="00022F2F"/>
    <w:rsid w:val="00025129"/>
    <w:rsid w:val="00033D93"/>
    <w:rsid w:val="00047985"/>
    <w:rsid w:val="00053DED"/>
    <w:rsid w:val="0006124D"/>
    <w:rsid w:val="00064886"/>
    <w:rsid w:val="00080C4D"/>
    <w:rsid w:val="000972C4"/>
    <w:rsid w:val="000973E3"/>
    <w:rsid w:val="00097F2D"/>
    <w:rsid w:val="000A11DC"/>
    <w:rsid w:val="000B0874"/>
    <w:rsid w:val="000B42CD"/>
    <w:rsid w:val="000B57EE"/>
    <w:rsid w:val="000B6EBE"/>
    <w:rsid w:val="000C6C47"/>
    <w:rsid w:val="000D1FE6"/>
    <w:rsid w:val="000D5B69"/>
    <w:rsid w:val="000F3589"/>
    <w:rsid w:val="00100C84"/>
    <w:rsid w:val="00101602"/>
    <w:rsid w:val="0010342C"/>
    <w:rsid w:val="00106934"/>
    <w:rsid w:val="0011286C"/>
    <w:rsid w:val="00112B68"/>
    <w:rsid w:val="0013235B"/>
    <w:rsid w:val="00136DB6"/>
    <w:rsid w:val="00147DFC"/>
    <w:rsid w:val="00150A11"/>
    <w:rsid w:val="00162060"/>
    <w:rsid w:val="001636BA"/>
    <w:rsid w:val="00171860"/>
    <w:rsid w:val="001739E4"/>
    <w:rsid w:val="001805A8"/>
    <w:rsid w:val="001844F7"/>
    <w:rsid w:val="001925E3"/>
    <w:rsid w:val="001936FA"/>
    <w:rsid w:val="00193D5B"/>
    <w:rsid w:val="00195B05"/>
    <w:rsid w:val="00195BE3"/>
    <w:rsid w:val="001A612D"/>
    <w:rsid w:val="001A6238"/>
    <w:rsid w:val="001B6233"/>
    <w:rsid w:val="001C2B71"/>
    <w:rsid w:val="001D5E15"/>
    <w:rsid w:val="001E0F28"/>
    <w:rsid w:val="001E62CD"/>
    <w:rsid w:val="001F7BC5"/>
    <w:rsid w:val="00204151"/>
    <w:rsid w:val="00215581"/>
    <w:rsid w:val="002179F5"/>
    <w:rsid w:val="00217D75"/>
    <w:rsid w:val="002307A6"/>
    <w:rsid w:val="00233360"/>
    <w:rsid w:val="00247535"/>
    <w:rsid w:val="0026199A"/>
    <w:rsid w:val="00262AA5"/>
    <w:rsid w:val="00263940"/>
    <w:rsid w:val="002673E1"/>
    <w:rsid w:val="00271406"/>
    <w:rsid w:val="00275C0D"/>
    <w:rsid w:val="0028360A"/>
    <w:rsid w:val="00284523"/>
    <w:rsid w:val="002865B7"/>
    <w:rsid w:val="00287FC7"/>
    <w:rsid w:val="00294A7F"/>
    <w:rsid w:val="002D2C59"/>
    <w:rsid w:val="002D6D3B"/>
    <w:rsid w:val="002D7F77"/>
    <w:rsid w:val="002E1FF5"/>
    <w:rsid w:val="00306CD9"/>
    <w:rsid w:val="003135F1"/>
    <w:rsid w:val="00317CF7"/>
    <w:rsid w:val="00341C09"/>
    <w:rsid w:val="00342A51"/>
    <w:rsid w:val="00354F1F"/>
    <w:rsid w:val="00363B73"/>
    <w:rsid w:val="00371627"/>
    <w:rsid w:val="00380126"/>
    <w:rsid w:val="00383E03"/>
    <w:rsid w:val="003A56EC"/>
    <w:rsid w:val="003A576B"/>
    <w:rsid w:val="003B157B"/>
    <w:rsid w:val="003B6E6C"/>
    <w:rsid w:val="003B74B8"/>
    <w:rsid w:val="003B798B"/>
    <w:rsid w:val="003D0C5F"/>
    <w:rsid w:val="003D2C3E"/>
    <w:rsid w:val="003E1188"/>
    <w:rsid w:val="003E2820"/>
    <w:rsid w:val="003F170F"/>
    <w:rsid w:val="003F4EF3"/>
    <w:rsid w:val="0040066E"/>
    <w:rsid w:val="00403383"/>
    <w:rsid w:val="00403F38"/>
    <w:rsid w:val="004130D1"/>
    <w:rsid w:val="00417CC4"/>
    <w:rsid w:val="0042121A"/>
    <w:rsid w:val="00434811"/>
    <w:rsid w:val="00443F08"/>
    <w:rsid w:val="00446895"/>
    <w:rsid w:val="00473503"/>
    <w:rsid w:val="00474048"/>
    <w:rsid w:val="00475147"/>
    <w:rsid w:val="004A114B"/>
    <w:rsid w:val="004B2D6E"/>
    <w:rsid w:val="004C1EF5"/>
    <w:rsid w:val="004C399C"/>
    <w:rsid w:val="004D2BF4"/>
    <w:rsid w:val="004D5B11"/>
    <w:rsid w:val="004E461A"/>
    <w:rsid w:val="004F135A"/>
    <w:rsid w:val="004F18C9"/>
    <w:rsid w:val="004F2CD7"/>
    <w:rsid w:val="00501CFF"/>
    <w:rsid w:val="0050368B"/>
    <w:rsid w:val="00512059"/>
    <w:rsid w:val="0051213F"/>
    <w:rsid w:val="00513AF4"/>
    <w:rsid w:val="00515AFB"/>
    <w:rsid w:val="00546432"/>
    <w:rsid w:val="00555012"/>
    <w:rsid w:val="0055534B"/>
    <w:rsid w:val="0057110E"/>
    <w:rsid w:val="0057512B"/>
    <w:rsid w:val="00583EE2"/>
    <w:rsid w:val="00591737"/>
    <w:rsid w:val="005953FC"/>
    <w:rsid w:val="005A3C38"/>
    <w:rsid w:val="005A4D66"/>
    <w:rsid w:val="005B34D9"/>
    <w:rsid w:val="005E0000"/>
    <w:rsid w:val="005E125C"/>
    <w:rsid w:val="005E5ADA"/>
    <w:rsid w:val="005E7F56"/>
    <w:rsid w:val="005F11C8"/>
    <w:rsid w:val="005F26DE"/>
    <w:rsid w:val="005F764E"/>
    <w:rsid w:val="005F782E"/>
    <w:rsid w:val="00603BF6"/>
    <w:rsid w:val="00607458"/>
    <w:rsid w:val="0060795F"/>
    <w:rsid w:val="00613A83"/>
    <w:rsid w:val="00616DC7"/>
    <w:rsid w:val="00620753"/>
    <w:rsid w:val="006209D9"/>
    <w:rsid w:val="006224CF"/>
    <w:rsid w:val="006238F5"/>
    <w:rsid w:val="0062661F"/>
    <w:rsid w:val="0063273A"/>
    <w:rsid w:val="006362E2"/>
    <w:rsid w:val="00636527"/>
    <w:rsid w:val="006369C9"/>
    <w:rsid w:val="006404B8"/>
    <w:rsid w:val="00647563"/>
    <w:rsid w:val="00657744"/>
    <w:rsid w:val="00670720"/>
    <w:rsid w:val="00673855"/>
    <w:rsid w:val="00676B48"/>
    <w:rsid w:val="00680F8F"/>
    <w:rsid w:val="00686495"/>
    <w:rsid w:val="00686CCC"/>
    <w:rsid w:val="00695E2F"/>
    <w:rsid w:val="006976B8"/>
    <w:rsid w:val="00697784"/>
    <w:rsid w:val="006A7B58"/>
    <w:rsid w:val="006B1CFE"/>
    <w:rsid w:val="006B47EA"/>
    <w:rsid w:val="006C0416"/>
    <w:rsid w:val="006D084D"/>
    <w:rsid w:val="006D769D"/>
    <w:rsid w:val="006E01C7"/>
    <w:rsid w:val="006E2286"/>
    <w:rsid w:val="006E2401"/>
    <w:rsid w:val="006E63A4"/>
    <w:rsid w:val="006E7EAA"/>
    <w:rsid w:val="006F4EA6"/>
    <w:rsid w:val="00704942"/>
    <w:rsid w:val="007068EE"/>
    <w:rsid w:val="00731CF8"/>
    <w:rsid w:val="00740290"/>
    <w:rsid w:val="007420F4"/>
    <w:rsid w:val="00744C83"/>
    <w:rsid w:val="00751321"/>
    <w:rsid w:val="00752355"/>
    <w:rsid w:val="00757B6D"/>
    <w:rsid w:val="00776B91"/>
    <w:rsid w:val="007831E2"/>
    <w:rsid w:val="007848AD"/>
    <w:rsid w:val="007A4467"/>
    <w:rsid w:val="007B1AB9"/>
    <w:rsid w:val="007D35F4"/>
    <w:rsid w:val="007D60CA"/>
    <w:rsid w:val="007D70D8"/>
    <w:rsid w:val="007D73B7"/>
    <w:rsid w:val="007E0BEA"/>
    <w:rsid w:val="007E2F8C"/>
    <w:rsid w:val="007F1142"/>
    <w:rsid w:val="007F1BFF"/>
    <w:rsid w:val="007F1F85"/>
    <w:rsid w:val="007F2D1B"/>
    <w:rsid w:val="007F39EE"/>
    <w:rsid w:val="007F7FD4"/>
    <w:rsid w:val="00816A2C"/>
    <w:rsid w:val="00821A2D"/>
    <w:rsid w:val="00823292"/>
    <w:rsid w:val="00824CFD"/>
    <w:rsid w:val="008368E5"/>
    <w:rsid w:val="008449D8"/>
    <w:rsid w:val="00844E23"/>
    <w:rsid w:val="00857294"/>
    <w:rsid w:val="00861403"/>
    <w:rsid w:val="00865DCA"/>
    <w:rsid w:val="00884113"/>
    <w:rsid w:val="00886865"/>
    <w:rsid w:val="00887E95"/>
    <w:rsid w:val="00895FE1"/>
    <w:rsid w:val="00897E9E"/>
    <w:rsid w:val="008A1078"/>
    <w:rsid w:val="008A7794"/>
    <w:rsid w:val="008D7686"/>
    <w:rsid w:val="008F73DB"/>
    <w:rsid w:val="008F73EC"/>
    <w:rsid w:val="00900BB1"/>
    <w:rsid w:val="009038E4"/>
    <w:rsid w:val="00914EBC"/>
    <w:rsid w:val="00917C4F"/>
    <w:rsid w:val="00920373"/>
    <w:rsid w:val="00923EE3"/>
    <w:rsid w:val="0092671F"/>
    <w:rsid w:val="00927228"/>
    <w:rsid w:val="00933707"/>
    <w:rsid w:val="00947481"/>
    <w:rsid w:val="00951F19"/>
    <w:rsid w:val="0095217C"/>
    <w:rsid w:val="00954F25"/>
    <w:rsid w:val="00957AF5"/>
    <w:rsid w:val="00963B3C"/>
    <w:rsid w:val="0097172E"/>
    <w:rsid w:val="0097277B"/>
    <w:rsid w:val="00975A9F"/>
    <w:rsid w:val="0097692E"/>
    <w:rsid w:val="00976F71"/>
    <w:rsid w:val="00981235"/>
    <w:rsid w:val="00985F75"/>
    <w:rsid w:val="009928B1"/>
    <w:rsid w:val="00995C2E"/>
    <w:rsid w:val="00995D72"/>
    <w:rsid w:val="009A1927"/>
    <w:rsid w:val="009C1EA2"/>
    <w:rsid w:val="009E4BFA"/>
    <w:rsid w:val="009F01A6"/>
    <w:rsid w:val="009F0E59"/>
    <w:rsid w:val="009F4EDB"/>
    <w:rsid w:val="00A11E59"/>
    <w:rsid w:val="00A12FCB"/>
    <w:rsid w:val="00A1352E"/>
    <w:rsid w:val="00A14DEA"/>
    <w:rsid w:val="00A154D2"/>
    <w:rsid w:val="00A22DE5"/>
    <w:rsid w:val="00A51E0B"/>
    <w:rsid w:val="00A524AF"/>
    <w:rsid w:val="00A562C9"/>
    <w:rsid w:val="00A6008B"/>
    <w:rsid w:val="00A6306D"/>
    <w:rsid w:val="00A76437"/>
    <w:rsid w:val="00A91195"/>
    <w:rsid w:val="00A97DE7"/>
    <w:rsid w:val="00A97E85"/>
    <w:rsid w:val="00AA7FF0"/>
    <w:rsid w:val="00AB4047"/>
    <w:rsid w:val="00AC2A66"/>
    <w:rsid w:val="00AD0106"/>
    <w:rsid w:val="00AD43E5"/>
    <w:rsid w:val="00AF589E"/>
    <w:rsid w:val="00B167E8"/>
    <w:rsid w:val="00B244E5"/>
    <w:rsid w:val="00B32DE9"/>
    <w:rsid w:val="00B57E5A"/>
    <w:rsid w:val="00B702DA"/>
    <w:rsid w:val="00B973DE"/>
    <w:rsid w:val="00B9782D"/>
    <w:rsid w:val="00BC2A13"/>
    <w:rsid w:val="00BC6415"/>
    <w:rsid w:val="00BE2AF3"/>
    <w:rsid w:val="00BE56AC"/>
    <w:rsid w:val="00BF2755"/>
    <w:rsid w:val="00C05BE0"/>
    <w:rsid w:val="00C0702C"/>
    <w:rsid w:val="00C2018C"/>
    <w:rsid w:val="00C4252B"/>
    <w:rsid w:val="00C51BD4"/>
    <w:rsid w:val="00C53A33"/>
    <w:rsid w:val="00C56538"/>
    <w:rsid w:val="00C753A0"/>
    <w:rsid w:val="00C8407D"/>
    <w:rsid w:val="00C84208"/>
    <w:rsid w:val="00C94229"/>
    <w:rsid w:val="00CA28EE"/>
    <w:rsid w:val="00CB3496"/>
    <w:rsid w:val="00CB5099"/>
    <w:rsid w:val="00CB5945"/>
    <w:rsid w:val="00CC02EE"/>
    <w:rsid w:val="00CC3029"/>
    <w:rsid w:val="00CD2EDF"/>
    <w:rsid w:val="00CF2DB7"/>
    <w:rsid w:val="00CF39C1"/>
    <w:rsid w:val="00D039F2"/>
    <w:rsid w:val="00D13880"/>
    <w:rsid w:val="00D17980"/>
    <w:rsid w:val="00D301CC"/>
    <w:rsid w:val="00D3402A"/>
    <w:rsid w:val="00D3667E"/>
    <w:rsid w:val="00D379A1"/>
    <w:rsid w:val="00D41ACE"/>
    <w:rsid w:val="00D470E5"/>
    <w:rsid w:val="00D529B5"/>
    <w:rsid w:val="00D535EE"/>
    <w:rsid w:val="00D6372F"/>
    <w:rsid w:val="00D7522D"/>
    <w:rsid w:val="00D83082"/>
    <w:rsid w:val="00D917AC"/>
    <w:rsid w:val="00DA508F"/>
    <w:rsid w:val="00DA701A"/>
    <w:rsid w:val="00DB1426"/>
    <w:rsid w:val="00DB3B69"/>
    <w:rsid w:val="00DC569E"/>
    <w:rsid w:val="00DD0393"/>
    <w:rsid w:val="00DD155B"/>
    <w:rsid w:val="00DE22E6"/>
    <w:rsid w:val="00DF17F5"/>
    <w:rsid w:val="00E2176C"/>
    <w:rsid w:val="00E24241"/>
    <w:rsid w:val="00E30FE1"/>
    <w:rsid w:val="00E31A84"/>
    <w:rsid w:val="00E50ACF"/>
    <w:rsid w:val="00E51A13"/>
    <w:rsid w:val="00E7030B"/>
    <w:rsid w:val="00E7101C"/>
    <w:rsid w:val="00E736CF"/>
    <w:rsid w:val="00E82B35"/>
    <w:rsid w:val="00E8396D"/>
    <w:rsid w:val="00E8426E"/>
    <w:rsid w:val="00E84F86"/>
    <w:rsid w:val="00EA4691"/>
    <w:rsid w:val="00EB0C8B"/>
    <w:rsid w:val="00EB2560"/>
    <w:rsid w:val="00EC52E1"/>
    <w:rsid w:val="00EC7340"/>
    <w:rsid w:val="00ED4AE5"/>
    <w:rsid w:val="00EE623A"/>
    <w:rsid w:val="00EE6646"/>
    <w:rsid w:val="00F11139"/>
    <w:rsid w:val="00F214EB"/>
    <w:rsid w:val="00F23D90"/>
    <w:rsid w:val="00F3596D"/>
    <w:rsid w:val="00F37CEC"/>
    <w:rsid w:val="00F400CA"/>
    <w:rsid w:val="00F42A0C"/>
    <w:rsid w:val="00F430A8"/>
    <w:rsid w:val="00F50370"/>
    <w:rsid w:val="00F611DD"/>
    <w:rsid w:val="00F75CF2"/>
    <w:rsid w:val="00F77C7C"/>
    <w:rsid w:val="00FA627A"/>
    <w:rsid w:val="00FB6855"/>
    <w:rsid w:val="00FB7008"/>
    <w:rsid w:val="00FC0A9F"/>
    <w:rsid w:val="00FC40E3"/>
    <w:rsid w:val="00FD2B44"/>
    <w:rsid w:val="00FD2C27"/>
    <w:rsid w:val="00FE3C93"/>
    <w:rsid w:val="00FE6E60"/>
    <w:rsid w:val="00FF2DBE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BE1C4D"/>
  <w15:chartTrackingRefBased/>
  <w15:docId w15:val="{5B62354A-69CC-448A-A70A-39FE7446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4F18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307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u w:val="single"/>
    </w:rPr>
  </w:style>
  <w:style w:type="paragraph" w:styleId="BodyTextIndent">
    <w:name w:val="Body Text Indent"/>
    <w:basedOn w:val="Normal"/>
    <w:link w:val="BodyTextIndentChar"/>
    <w:pPr>
      <w:ind w:left="-600"/>
    </w:pPr>
    <w:rPr>
      <w:rFonts w:ascii="Arial" w:hAnsi="Arial"/>
    </w:rPr>
  </w:style>
  <w:style w:type="paragraph" w:styleId="BodyTextIndent3">
    <w:name w:val="Body Text Indent 3"/>
    <w:basedOn w:val="Normal"/>
    <w:pPr>
      <w:ind w:left="-600"/>
    </w:pPr>
    <w:rPr>
      <w:rFonts w:ascii="Arial" w:hAnsi="Arial"/>
    </w:rPr>
  </w:style>
  <w:style w:type="paragraph" w:styleId="BalloonText">
    <w:name w:val="Balloon Text"/>
    <w:basedOn w:val="Normal"/>
    <w:semiHidden/>
    <w:rsid w:val="00E24241"/>
    <w:rPr>
      <w:rFonts w:ascii="Tahoma" w:hAnsi="Tahoma" w:cs="Tahoma"/>
      <w:sz w:val="16"/>
      <w:szCs w:val="16"/>
    </w:rPr>
  </w:style>
  <w:style w:type="character" w:styleId="Hyperlink">
    <w:name w:val="Hyperlink"/>
    <w:rsid w:val="00686495"/>
    <w:rPr>
      <w:color w:val="0000FF"/>
      <w:u w:val="single"/>
    </w:rPr>
  </w:style>
  <w:style w:type="character" w:styleId="CommentReference">
    <w:name w:val="annotation reference"/>
    <w:semiHidden/>
    <w:rsid w:val="00F23D90"/>
    <w:rPr>
      <w:sz w:val="16"/>
      <w:szCs w:val="16"/>
    </w:rPr>
  </w:style>
  <w:style w:type="paragraph" w:styleId="CommentText">
    <w:name w:val="annotation text"/>
    <w:basedOn w:val="Normal"/>
    <w:semiHidden/>
    <w:rsid w:val="00F23D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3D90"/>
    <w:rPr>
      <w:b/>
      <w:bCs/>
    </w:rPr>
  </w:style>
  <w:style w:type="character" w:customStyle="1" w:styleId="BodyTextIndentChar">
    <w:name w:val="Body Text Indent Char"/>
    <w:link w:val="BodyTextIndent"/>
    <w:rsid w:val="00F11139"/>
    <w:rPr>
      <w:rFonts w:ascii="Arial" w:hAnsi="Arial"/>
      <w:sz w:val="24"/>
      <w:lang w:eastAsia="en-US"/>
    </w:rPr>
  </w:style>
  <w:style w:type="character" w:styleId="FollowedHyperlink">
    <w:name w:val="FollowedHyperlink"/>
    <w:rsid w:val="00704942"/>
    <w:rPr>
      <w:color w:val="800080"/>
      <w:u w:val="single"/>
    </w:rPr>
  </w:style>
  <w:style w:type="character" w:customStyle="1" w:styleId="Heading5Char">
    <w:name w:val="Heading 5 Char"/>
    <w:link w:val="Heading5"/>
    <w:rsid w:val="002307A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A576B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rsid w:val="003A576B"/>
    <w:rPr>
      <w:rFonts w:ascii="Arial" w:eastAsia="Calibri" w:hAnsi="Arial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definitive-maps-of-public-rights-of-way-change-the-legal-recor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xfordshire.gov.uk/modificationsanddivers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4F77-BB3D-4530-BFFA-EDEF074D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TO ACCOMPANY</vt:lpstr>
    </vt:vector>
  </TitlesOfParts>
  <Company>KCC</Company>
  <LinksUpToDate>false</LinksUpToDate>
  <CharactersWithSpaces>4556</CharactersWithSpaces>
  <SharedDoc>false</SharedDoc>
  <HLinks>
    <vt:vector size="12" baseType="variant">
      <vt:variant>
        <vt:i4>3670063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https://www.gov.uk/government/publications/definitive-maps-of-public-rights-of-way-change-the-legal-records</vt:lpwstr>
      </vt:variant>
      <vt:variant>
        <vt:lpwstr/>
      </vt:variant>
      <vt:variant>
        <vt:i4>720976</vt:i4>
      </vt:variant>
      <vt:variant>
        <vt:i4>0</vt:i4>
      </vt:variant>
      <vt:variant>
        <vt:i4>0</vt:i4>
      </vt:variant>
      <vt:variant>
        <vt:i4>5</vt:i4>
      </vt:variant>
      <vt:variant>
        <vt:lpwstr>http://www.oxfordshire.gov.uk/modificationsanddiversions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TO ACCOMPANY</dc:title>
  <dc:subject/>
  <dc:creator>Mortlock</dc:creator>
  <cp:keywords/>
  <cp:lastModifiedBy>Sylvester, Andy - E&amp;E</cp:lastModifiedBy>
  <cp:revision>3</cp:revision>
  <cp:lastPrinted>2013-08-05T09:30:00Z</cp:lastPrinted>
  <dcterms:created xsi:type="dcterms:W3CDTF">2018-08-17T09:38:00Z</dcterms:created>
  <dcterms:modified xsi:type="dcterms:W3CDTF">2018-08-17T10:02:00Z</dcterms:modified>
</cp:coreProperties>
</file>